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0CA1" w14:textId="77777777" w:rsidR="00A37F71" w:rsidRPr="00345A98" w:rsidRDefault="00A37F71" w:rsidP="00A37F71">
      <w:pPr>
        <w:pStyle w:val="Heading2NOT"/>
        <w:rPr>
          <w:rFonts w:ascii="Arial" w:hAnsi="Arial" w:cs="Arial"/>
          <w:b/>
          <w:bCs/>
          <w:color w:val="auto"/>
        </w:rPr>
      </w:pPr>
      <w:bookmarkStart w:id="0" w:name="_Toc43970970"/>
      <w:r w:rsidRPr="00345A98">
        <w:rPr>
          <w:rFonts w:ascii="Arial" w:hAnsi="Arial" w:cs="Arial"/>
          <w:b/>
          <w:bCs/>
          <w:color w:val="auto"/>
        </w:rPr>
        <w:t>SWOT analysis</w:t>
      </w:r>
      <w:bookmarkEnd w:id="0"/>
      <w:r w:rsidRPr="00345A98">
        <w:rPr>
          <w:rFonts w:ascii="Arial" w:hAnsi="Arial" w:cs="Arial"/>
          <w:b/>
          <w:bCs/>
          <w:color w:val="auto"/>
        </w:rPr>
        <w:t xml:space="preserve"> </w:t>
      </w:r>
    </w:p>
    <w:tbl>
      <w:tblPr>
        <w:tblStyle w:val="TableGrid"/>
        <w:tblW w:w="0" w:type="auto"/>
        <w:tblLook w:val="04A0" w:firstRow="1" w:lastRow="0" w:firstColumn="1" w:lastColumn="0" w:noHBand="0" w:noVBand="1"/>
        <w:tblCaption w:val="A template for a SWOT analysis"/>
        <w:tblDescription w:val="This table contains four boxes. Each box describes one of the elements of a SWOT analysis and has space for you to make notes about your business or business idea."/>
      </w:tblPr>
      <w:tblGrid>
        <w:gridCol w:w="4515"/>
        <w:gridCol w:w="4501"/>
      </w:tblGrid>
      <w:tr w:rsidR="00A37F71" w:rsidRPr="00CB0682" w14:paraId="4872C154" w14:textId="77777777" w:rsidTr="00C217C7">
        <w:trPr>
          <w:trHeight w:hRule="exact" w:val="6294"/>
        </w:trPr>
        <w:tc>
          <w:tcPr>
            <w:tcW w:w="4814" w:type="dxa"/>
            <w:shd w:val="clear" w:color="auto" w:fill="auto"/>
          </w:tcPr>
          <w:p w14:paraId="2C655E6C" w14:textId="77777777" w:rsidR="00A37F71" w:rsidRPr="00345A98" w:rsidRDefault="00A37F71" w:rsidP="00C217C7">
            <w:pPr>
              <w:pStyle w:val="Boldblueheading"/>
              <w:rPr>
                <w:rFonts w:ascii="Arial" w:hAnsi="Arial" w:cs="Arial"/>
                <w:color w:val="auto"/>
              </w:rPr>
            </w:pPr>
            <w:r w:rsidRPr="00345A98">
              <w:rPr>
                <w:rFonts w:ascii="Arial" w:hAnsi="Arial" w:cs="Arial"/>
                <w:color w:val="auto"/>
              </w:rPr>
              <w:t>Strengths</w:t>
            </w:r>
          </w:p>
          <w:p w14:paraId="47E4184C" w14:textId="77777777" w:rsidR="00A37F71" w:rsidRPr="00345A98" w:rsidRDefault="00A37F71" w:rsidP="00C217C7">
            <w:pPr>
              <w:pStyle w:val="Table-smaller"/>
              <w:rPr>
                <w:rFonts w:ascii="Arial" w:hAnsi="Arial" w:cs="Arial"/>
                <w:color w:val="000000" w:themeColor="text1"/>
                <w:sz w:val="22"/>
                <w:szCs w:val="22"/>
              </w:rPr>
            </w:pPr>
            <w:r w:rsidRPr="00345A98">
              <w:rPr>
                <w:rFonts w:ascii="Arial" w:hAnsi="Arial" w:cs="Arial"/>
                <w:sz w:val="22"/>
                <w:szCs w:val="22"/>
              </w:rPr>
              <w:t>The internal resources or capabilities of your business that are better than those of your competition and positively contribute to your profitability.</w:t>
            </w:r>
          </w:p>
        </w:tc>
        <w:tc>
          <w:tcPr>
            <w:tcW w:w="4814" w:type="dxa"/>
            <w:shd w:val="clear" w:color="auto" w:fill="auto"/>
          </w:tcPr>
          <w:p w14:paraId="1484E4E4" w14:textId="77777777" w:rsidR="00A37F71" w:rsidRPr="00345A98" w:rsidRDefault="00A37F71" w:rsidP="00C217C7">
            <w:pPr>
              <w:pStyle w:val="Boldblueheading"/>
              <w:rPr>
                <w:rFonts w:ascii="Arial" w:hAnsi="Arial" w:cs="Arial"/>
                <w:color w:val="auto"/>
              </w:rPr>
            </w:pPr>
            <w:r w:rsidRPr="00345A98">
              <w:rPr>
                <w:rFonts w:ascii="Arial" w:hAnsi="Arial" w:cs="Arial"/>
                <w:color w:val="auto"/>
              </w:rPr>
              <w:t>Weaknesses</w:t>
            </w:r>
          </w:p>
          <w:p w14:paraId="494DCB08" w14:textId="77777777" w:rsidR="00A37F71" w:rsidRPr="00345A98" w:rsidRDefault="00A37F71" w:rsidP="00C217C7">
            <w:pPr>
              <w:pStyle w:val="Table-smaller"/>
              <w:rPr>
                <w:rFonts w:ascii="Arial" w:hAnsi="Arial" w:cs="Arial"/>
                <w:sz w:val="24"/>
                <w:szCs w:val="24"/>
              </w:rPr>
            </w:pPr>
            <w:r w:rsidRPr="00345A98">
              <w:rPr>
                <w:rFonts w:ascii="Arial" w:hAnsi="Arial" w:cs="Arial"/>
                <w:sz w:val="22"/>
                <w:szCs w:val="22"/>
              </w:rPr>
              <w:t>The internal resources or capabilities of your business that are below those of your competition and may damage your profitability. Weaknesses need to be improved, sometimes with external help</w:t>
            </w:r>
            <w:r w:rsidRPr="00BD58D9">
              <w:rPr>
                <w:rFonts w:ascii="Arial" w:hAnsi="Arial" w:cs="Arial"/>
                <w:sz w:val="22"/>
                <w:szCs w:val="22"/>
              </w:rPr>
              <w:t>.</w:t>
            </w:r>
          </w:p>
        </w:tc>
      </w:tr>
      <w:tr w:rsidR="00A37F71" w:rsidRPr="00CB0682" w14:paraId="451B589D" w14:textId="77777777" w:rsidTr="00C217C7">
        <w:trPr>
          <w:trHeight w:hRule="exact" w:val="6294"/>
        </w:trPr>
        <w:tc>
          <w:tcPr>
            <w:tcW w:w="4814" w:type="dxa"/>
            <w:shd w:val="clear" w:color="auto" w:fill="auto"/>
          </w:tcPr>
          <w:p w14:paraId="756FA208" w14:textId="77777777" w:rsidR="00A37F71" w:rsidRPr="00345A98" w:rsidRDefault="00A37F71" w:rsidP="00C217C7">
            <w:pPr>
              <w:pStyle w:val="Boldblueheading"/>
              <w:rPr>
                <w:rFonts w:ascii="Arial" w:hAnsi="Arial" w:cs="Arial"/>
                <w:color w:val="auto"/>
              </w:rPr>
            </w:pPr>
            <w:r w:rsidRPr="00345A98">
              <w:rPr>
                <w:rFonts w:ascii="Arial" w:hAnsi="Arial" w:cs="Arial"/>
                <w:color w:val="auto"/>
              </w:rPr>
              <w:t>Opportunities</w:t>
            </w:r>
          </w:p>
          <w:p w14:paraId="56A80A09" w14:textId="77777777" w:rsidR="00A37F71" w:rsidRPr="00345A98" w:rsidRDefault="00A37F71" w:rsidP="00C217C7">
            <w:pPr>
              <w:pStyle w:val="Table-smaller"/>
              <w:rPr>
                <w:rFonts w:ascii="Arial" w:hAnsi="Arial" w:cs="Arial"/>
              </w:rPr>
            </w:pPr>
            <w:r w:rsidRPr="00345A98">
              <w:rPr>
                <w:rFonts w:ascii="Arial" w:hAnsi="Arial" w:cs="Arial"/>
                <w:sz w:val="22"/>
                <w:szCs w:val="22"/>
              </w:rPr>
              <w:t>The external factors or conditions that your business can exploit to build success. Take advantage of opportunities by using your strengths, supported by the most appropriate marketing strategies to enhance your competitive edge.</w:t>
            </w:r>
          </w:p>
        </w:tc>
        <w:tc>
          <w:tcPr>
            <w:tcW w:w="4814" w:type="dxa"/>
            <w:shd w:val="clear" w:color="auto" w:fill="auto"/>
          </w:tcPr>
          <w:p w14:paraId="0795E24D" w14:textId="77777777" w:rsidR="00A37F71" w:rsidRPr="00345A98" w:rsidRDefault="00A37F71" w:rsidP="00C217C7">
            <w:pPr>
              <w:pStyle w:val="Boldblueheading"/>
              <w:rPr>
                <w:rFonts w:ascii="Arial" w:hAnsi="Arial" w:cs="Arial"/>
                <w:color w:val="auto"/>
              </w:rPr>
            </w:pPr>
            <w:r w:rsidRPr="00345A98">
              <w:rPr>
                <w:rFonts w:ascii="Arial" w:hAnsi="Arial" w:cs="Arial"/>
                <w:color w:val="auto"/>
              </w:rPr>
              <w:t>Threats</w:t>
            </w:r>
          </w:p>
          <w:p w14:paraId="1C174E16" w14:textId="344A05F8" w:rsidR="00A37F71" w:rsidRPr="00345A98" w:rsidRDefault="000C4AD3" w:rsidP="00C217C7">
            <w:pPr>
              <w:pStyle w:val="Table-smaller"/>
              <w:rPr>
                <w:rFonts w:ascii="Arial" w:hAnsi="Arial" w:cs="Arial"/>
              </w:rPr>
            </w:pPr>
            <w:r>
              <w:rPr>
                <w:rFonts w:ascii="Arial" w:hAnsi="Arial" w:cs="Arial"/>
                <w:sz w:val="22"/>
                <w:szCs w:val="22"/>
              </w:rPr>
              <w:t>External</w:t>
            </w:r>
            <w:r w:rsidR="00A37F71" w:rsidRPr="00345A98">
              <w:rPr>
                <w:rFonts w:ascii="Arial" w:hAnsi="Arial" w:cs="Arial"/>
                <w:sz w:val="22"/>
                <w:szCs w:val="22"/>
              </w:rPr>
              <w:t xml:space="preserve"> factors that could adversely affect the success of your business. You usually have little or no control over </w:t>
            </w:r>
            <w:r>
              <w:rPr>
                <w:rFonts w:ascii="Arial" w:hAnsi="Arial" w:cs="Arial"/>
                <w:sz w:val="22"/>
                <w:szCs w:val="22"/>
              </w:rPr>
              <w:t>these</w:t>
            </w:r>
            <w:r w:rsidR="00A37F71" w:rsidRPr="00345A98">
              <w:rPr>
                <w:rFonts w:ascii="Arial" w:hAnsi="Arial" w:cs="Arial"/>
                <w:sz w:val="22"/>
                <w:szCs w:val="22"/>
              </w:rPr>
              <w:t>, but you need to be prepared for their impact.</w:t>
            </w:r>
          </w:p>
        </w:tc>
      </w:tr>
    </w:tbl>
    <w:p w14:paraId="452368D5" w14:textId="77777777" w:rsidR="00D81500" w:rsidRDefault="00D81500"/>
    <w:sectPr w:rsidR="00D81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Light">
    <w:altName w:val="Segoe UI Semilight"/>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71"/>
    <w:rsid w:val="000C4AD3"/>
    <w:rsid w:val="00182BF6"/>
    <w:rsid w:val="00345A98"/>
    <w:rsid w:val="00A37F71"/>
    <w:rsid w:val="00BD58D9"/>
    <w:rsid w:val="00D815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CF76"/>
  <w15:chartTrackingRefBased/>
  <w15:docId w15:val="{E50C8981-CF63-4639-B626-E8BBC4BA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F71"/>
    <w:pPr>
      <w:spacing w:before="120" w:after="200" w:line="280" w:lineRule="exact"/>
    </w:pPr>
    <w:rPr>
      <w:color w:val="000000" w:themeColor="text1"/>
    </w:rPr>
  </w:style>
  <w:style w:type="paragraph" w:styleId="Heading2">
    <w:name w:val="heading 2"/>
    <w:basedOn w:val="Normal"/>
    <w:next w:val="Normal"/>
    <w:link w:val="Heading2Char"/>
    <w:uiPriority w:val="9"/>
    <w:semiHidden/>
    <w:unhideWhenUsed/>
    <w:qFormat/>
    <w:rsid w:val="00A37F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F71"/>
    <w:pPr>
      <w:spacing w:before="120" w:after="200" w:line="280" w:lineRule="exact"/>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blueheading">
    <w:name w:val="Bold blue heading"/>
    <w:link w:val="BoldblueheadingChar"/>
    <w:qFormat/>
    <w:rsid w:val="00A37F71"/>
    <w:pPr>
      <w:spacing w:before="100" w:after="100" w:line="240" w:lineRule="auto"/>
    </w:pPr>
    <w:rPr>
      <w:rFonts w:ascii="Gill Sans Light" w:eastAsiaTheme="majorEastAsia" w:hAnsi="Gill Sans Light" w:cs="Gill Sans Light"/>
      <w:b/>
      <w:bCs/>
      <w:color w:val="005295"/>
      <w:sz w:val="24"/>
      <w:szCs w:val="24"/>
    </w:rPr>
  </w:style>
  <w:style w:type="character" w:customStyle="1" w:styleId="BoldblueheadingChar">
    <w:name w:val="Bold blue heading Char"/>
    <w:basedOn w:val="DefaultParagraphFont"/>
    <w:link w:val="Boldblueheading"/>
    <w:rsid w:val="00A37F71"/>
    <w:rPr>
      <w:rFonts w:ascii="Gill Sans Light" w:eastAsiaTheme="majorEastAsia" w:hAnsi="Gill Sans Light" w:cs="Gill Sans Light"/>
      <w:b/>
      <w:bCs/>
      <w:color w:val="005295"/>
      <w:sz w:val="24"/>
      <w:szCs w:val="24"/>
    </w:rPr>
  </w:style>
  <w:style w:type="paragraph" w:customStyle="1" w:styleId="Table-smaller">
    <w:name w:val="Table - smaller"/>
    <w:basedOn w:val="Normal"/>
    <w:link w:val="Table-smallerChar"/>
    <w:qFormat/>
    <w:rsid w:val="00A37F71"/>
    <w:pPr>
      <w:spacing w:before="60" w:after="60" w:line="240" w:lineRule="auto"/>
    </w:pPr>
    <w:rPr>
      <w:rFonts w:ascii="Gill Sans Light" w:hAnsi="Gill Sans Light" w:cs="Gill Sans Light"/>
      <w:color w:val="auto"/>
      <w:sz w:val="20"/>
      <w:szCs w:val="20"/>
    </w:rPr>
  </w:style>
  <w:style w:type="character" w:customStyle="1" w:styleId="Table-smallerChar">
    <w:name w:val="Table - smaller Char"/>
    <w:basedOn w:val="DefaultParagraphFont"/>
    <w:link w:val="Table-smaller"/>
    <w:rsid w:val="00A37F71"/>
    <w:rPr>
      <w:rFonts w:ascii="Gill Sans Light" w:hAnsi="Gill Sans Light" w:cs="Gill Sans Light"/>
      <w:sz w:val="20"/>
      <w:szCs w:val="20"/>
    </w:rPr>
  </w:style>
  <w:style w:type="paragraph" w:customStyle="1" w:styleId="Heading2NOT">
    <w:name w:val="Heading 2 NOT"/>
    <w:basedOn w:val="Heading2"/>
    <w:link w:val="Heading2NOTChar"/>
    <w:qFormat/>
    <w:rsid w:val="00A37F71"/>
    <w:pPr>
      <w:suppressAutoHyphens/>
      <w:spacing w:before="360" w:after="120" w:line="240" w:lineRule="auto"/>
    </w:pPr>
    <w:rPr>
      <w:rFonts w:ascii="Gill Sans Light" w:hAnsi="Gill Sans Light" w:cs="Gill Sans Light"/>
      <w:color w:val="005295"/>
      <w:sz w:val="36"/>
      <w:szCs w:val="36"/>
    </w:rPr>
  </w:style>
  <w:style w:type="character" w:customStyle="1" w:styleId="Heading2NOTChar">
    <w:name w:val="Heading 2 NOT Char"/>
    <w:basedOn w:val="Heading2Char"/>
    <w:link w:val="Heading2NOT"/>
    <w:rsid w:val="00A37F71"/>
    <w:rPr>
      <w:rFonts w:ascii="Gill Sans Light" w:eastAsiaTheme="majorEastAsia" w:hAnsi="Gill Sans Light" w:cs="Gill Sans Light"/>
      <w:color w:val="005295"/>
      <w:sz w:val="36"/>
      <w:szCs w:val="36"/>
    </w:rPr>
  </w:style>
  <w:style w:type="character" w:customStyle="1" w:styleId="Heading2Char">
    <w:name w:val="Heading 2 Char"/>
    <w:basedOn w:val="DefaultParagraphFont"/>
    <w:link w:val="Heading2"/>
    <w:uiPriority w:val="9"/>
    <w:semiHidden/>
    <w:rsid w:val="00A37F7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685</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State Growth</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Amanda</dc:creator>
  <cp:keywords/>
  <dc:description/>
  <cp:lastModifiedBy>Caldwell, Aimee</cp:lastModifiedBy>
  <cp:revision>2</cp:revision>
  <dcterms:created xsi:type="dcterms:W3CDTF">2023-12-05T04:11:00Z</dcterms:created>
  <dcterms:modified xsi:type="dcterms:W3CDTF">2023-12-05T04:11:00Z</dcterms:modified>
</cp:coreProperties>
</file>